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12" w:rsidRPr="00423312" w:rsidRDefault="00423312" w:rsidP="00423312">
      <w:pPr>
        <w:pStyle w:val="NormalWeb"/>
        <w:shd w:val="clear" w:color="auto" w:fill="FFFFFF"/>
        <w:spacing w:before="0" w:beforeAutospacing="0" w:after="150" w:afterAutospacing="0" w:line="360" w:lineRule="atLeast"/>
        <w:jc w:val="center"/>
        <w:rPr>
          <w:rFonts w:ascii="Helvetica" w:hAnsi="Helvetica" w:cs="Helvetica"/>
          <w:b/>
          <w:color w:val="333333"/>
          <w:szCs w:val="21"/>
        </w:rPr>
      </w:pPr>
      <w:r>
        <w:rPr>
          <w:rFonts w:ascii="Helvetica" w:hAnsi="Helvetica" w:cs="Helvetica"/>
          <w:b/>
          <w:color w:val="333333"/>
          <w:szCs w:val="21"/>
        </w:rPr>
        <w:t>Incorporating Secondary Sources</w:t>
      </w:r>
      <w:bookmarkStart w:id="0" w:name="_GoBack"/>
      <w:bookmarkEnd w:id="0"/>
    </w:p>
    <w:p w:rsidR="00DB42EE" w:rsidRDefault="00DB42EE" w:rsidP="00DB42EE">
      <w:pPr>
        <w:pStyle w:val="NormalWeb"/>
        <w:shd w:val="clear" w:color="auto" w:fill="FFFFFF"/>
        <w:spacing w:before="0" w:beforeAutospacing="0" w:after="150" w:afterAutospacing="0" w:line="360" w:lineRule="atLeast"/>
        <w:jc w:val="both"/>
        <w:rPr>
          <w:rFonts w:ascii="Helvetica" w:hAnsi="Helvetica" w:cs="Helvetica"/>
          <w:color w:val="333333"/>
          <w:sz w:val="21"/>
          <w:szCs w:val="21"/>
        </w:rPr>
      </w:pPr>
      <w:r>
        <w:rPr>
          <w:rFonts w:ascii="Helvetica" w:hAnsi="Helvetica" w:cs="Helvetica"/>
          <w:color w:val="333333"/>
          <w:sz w:val="21"/>
          <w:szCs w:val="21"/>
        </w:rPr>
        <w:t>According to</w:t>
      </w:r>
      <w:r>
        <w:rPr>
          <w:rStyle w:val="apple-converted-space"/>
          <w:rFonts w:ascii="Helvetica" w:hAnsi="Helvetica" w:cs="Helvetica"/>
          <w:color w:val="333333"/>
          <w:sz w:val="21"/>
          <w:szCs w:val="21"/>
        </w:rPr>
        <w:t> </w:t>
      </w:r>
      <w:r>
        <w:t>You and Pei, 2012</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b/>
          <w:bCs/>
          <w:color w:val="333333"/>
          <w:sz w:val="21"/>
          <w:szCs w:val="21"/>
        </w:rPr>
        <w:t>“</w:t>
      </w:r>
      <w:r>
        <w:rPr>
          <w:rFonts w:ascii="Helvetica" w:hAnsi="Helvetica" w:cs="Helvetica"/>
          <w:bCs/>
          <w:color w:val="333333"/>
          <w:sz w:val="21"/>
          <w:szCs w:val="21"/>
        </w:rPr>
        <w:t>Dual clutch transmission (DCT) combines the advantages of the automated manual transmission (AMT) and the automatic transmission (AT)”</w:t>
      </w:r>
      <w:r>
        <w:rPr>
          <w:rStyle w:val="apple-converted-space"/>
          <w:rFonts w:ascii="Helvetica" w:hAnsi="Helvetica" w:cs="Helvetica"/>
          <w:b/>
          <w:bCs/>
          <w:color w:val="333333"/>
          <w:sz w:val="21"/>
          <w:szCs w:val="21"/>
        </w:rPr>
        <w:t> </w:t>
      </w:r>
      <w:r>
        <w:rPr>
          <w:rStyle w:val="apple-converted-space"/>
          <w:rFonts w:ascii="Helvetica" w:hAnsi="Helvetica" w:cs="Helvetica"/>
          <w:b/>
          <w:bCs/>
          <w:color w:val="333333"/>
          <w:sz w:val="21"/>
          <w:szCs w:val="21"/>
        </w:rPr>
        <w:t>(</w:t>
      </w:r>
      <w:r>
        <w:rPr>
          <w:rStyle w:val="apple-converted-space"/>
          <w:rFonts w:ascii="Helvetica" w:hAnsi="Helvetica" w:cs="Helvetica"/>
          <w:bCs/>
          <w:color w:val="333333"/>
          <w:sz w:val="21"/>
          <w:szCs w:val="21"/>
        </w:rPr>
        <w:t xml:space="preserve">p. </w:t>
      </w:r>
      <w:r>
        <w:rPr>
          <w:rFonts w:ascii="Helvetica" w:hAnsi="Helvetica" w:cs="Helvetica"/>
          <w:bCs/>
          <w:color w:val="333333"/>
          <w:sz w:val="21"/>
          <w:szCs w:val="21"/>
        </w:rPr>
        <w:t>61</w:t>
      </w:r>
      <w:r>
        <w:rPr>
          <w:rFonts w:ascii="Helvetica" w:hAnsi="Helvetica" w:cs="Helvetica"/>
          <w:b/>
          <w:bCs/>
          <w:color w:val="333333"/>
          <w:sz w:val="21"/>
          <w:szCs w:val="21"/>
        </w:rPr>
        <w:t>.</w:t>
      </w:r>
      <w:r>
        <w:rPr>
          <w:rFonts w:ascii="Helvetica" w:hAnsi="Helvetica" w:cs="Helvetica"/>
          <w:b/>
          <w:bCs/>
          <w:color w:val="333333"/>
          <w:sz w:val="21"/>
          <w:szCs w:val="21"/>
        </w:rPr>
        <w:t>)</w:t>
      </w:r>
    </w:p>
    <w:p w:rsidR="00C26C08" w:rsidRDefault="00DB42EE">
      <w:r>
        <w:t xml:space="preserve">In a racing environment an efficient transmission design is critical. An efficient design will have the smallest </w:t>
      </w:r>
      <w:r w:rsidR="00423312">
        <w:t xml:space="preserve">power losses while maintaining durability. Typically manually transmissions have the smallest power losses while being more durable than automatic </w:t>
      </w:r>
      <w:proofErr w:type="gramStart"/>
      <w:r w:rsidR="00423312">
        <w:t>transmissions,</w:t>
      </w:r>
      <w:proofErr w:type="gramEnd"/>
      <w:r w:rsidR="00423312">
        <w:t xml:space="preserve"> however they leave room for improvement concerning shift times when compared to an automatic transmission. This is where the DCT transmission proves very useful, DCT transmissions retain the durability and minimal power loss of a manual transmission while providing fast, and automatic, shifting usually reserved for automatic transmissions.</w:t>
      </w:r>
    </w:p>
    <w:sectPr w:rsidR="00C26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EE"/>
    <w:rsid w:val="00423312"/>
    <w:rsid w:val="00C26C08"/>
    <w:rsid w:val="00DB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2EE"/>
  </w:style>
  <w:style w:type="character" w:styleId="Strong">
    <w:name w:val="Strong"/>
    <w:basedOn w:val="DefaultParagraphFont"/>
    <w:uiPriority w:val="22"/>
    <w:qFormat/>
    <w:rsid w:val="00DB4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2EE"/>
  </w:style>
  <w:style w:type="character" w:styleId="Strong">
    <w:name w:val="Strong"/>
    <w:basedOn w:val="DefaultParagraphFont"/>
    <w:uiPriority w:val="22"/>
    <w:qFormat/>
    <w:rsid w:val="00DB4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Miller</dc:creator>
  <cp:lastModifiedBy>Andrew Miller</cp:lastModifiedBy>
  <cp:revision>1</cp:revision>
  <dcterms:created xsi:type="dcterms:W3CDTF">2015-02-19T15:48:00Z</dcterms:created>
  <dcterms:modified xsi:type="dcterms:W3CDTF">2015-02-19T16:05:00Z</dcterms:modified>
</cp:coreProperties>
</file>